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D4D" w:rsidRPr="00B47DCC" w:rsidRDefault="00515D4D" w:rsidP="00515D4D">
      <w:pPr>
        <w:pStyle w:val="BKT1"/>
        <w:rPr>
          <w:sz w:val="28"/>
          <w:szCs w:val="28"/>
          <w:lang w:val="vi-VN"/>
        </w:rPr>
      </w:pPr>
      <w:r w:rsidRPr="00731BD9">
        <w:rPr>
          <w:lang w:val="vi-VN"/>
        </w:rPr>
        <w:t>XÒE VÒNG</w:t>
      </w:r>
      <w:r w:rsidRPr="00B47DCC">
        <w:rPr>
          <w:sz w:val="28"/>
          <w:szCs w:val="28"/>
          <w:lang w:val="vi-VN"/>
        </w:rPr>
        <w:t xml:space="preserve"> </w:t>
      </w:r>
    </w:p>
    <w:p w:rsidR="00515D4D" w:rsidRPr="00B47DCC" w:rsidRDefault="00515D4D" w:rsidP="00515D4D">
      <w:pPr>
        <w:spacing w:after="0" w:line="240" w:lineRule="auto"/>
        <w:ind w:firstLine="720"/>
        <w:jc w:val="both"/>
        <w:rPr>
          <w:sz w:val="28"/>
          <w:szCs w:val="28"/>
          <w:lang w:val="vi-VN"/>
        </w:rPr>
      </w:pPr>
      <w:r w:rsidRPr="00B47DCC">
        <w:rPr>
          <w:sz w:val="28"/>
          <w:szCs w:val="28"/>
          <w:lang w:val="vi-VN"/>
        </w:rPr>
        <w:t>vũ điệu dân gian của người Thái ở Tây Bắc Việt Nam</w:t>
      </w:r>
      <w:r w:rsidRPr="00B47DCC">
        <w:rPr>
          <w:sz w:val="28"/>
          <w:szCs w:val="28"/>
        </w:rPr>
        <w:t>, được trình diễn trong các dịp</w:t>
      </w:r>
      <w:r w:rsidRPr="00B47DCC">
        <w:rPr>
          <w:sz w:val="28"/>
          <w:szCs w:val="28"/>
          <w:lang w:val="vi-VN"/>
        </w:rPr>
        <w:t xml:space="preserve"> lễ hội truyền thống</w:t>
      </w:r>
      <w:r w:rsidRPr="00B47DCC">
        <w:rPr>
          <w:sz w:val="28"/>
          <w:szCs w:val="28"/>
        </w:rPr>
        <w:t xml:space="preserve"> hoặc trong </w:t>
      </w:r>
      <w:r w:rsidRPr="00B47DCC">
        <w:rPr>
          <w:sz w:val="28"/>
          <w:szCs w:val="28"/>
          <w:lang w:val="vi-VN"/>
        </w:rPr>
        <w:t xml:space="preserve">những sự kiện văn hóa xã hội. </w:t>
      </w:r>
      <w:r w:rsidRPr="00B47DCC">
        <w:rPr>
          <w:sz w:val="28"/>
          <w:szCs w:val="28"/>
        </w:rPr>
        <w:t>Khi XV, những người tham dự</w:t>
      </w:r>
      <w:r w:rsidRPr="00B47DCC">
        <w:rPr>
          <w:sz w:val="28"/>
          <w:szCs w:val="28"/>
          <w:lang w:val="vi-VN"/>
        </w:rPr>
        <w:t xml:space="preserve"> nắm tay nhau </w:t>
      </w:r>
      <w:r w:rsidRPr="00B47DCC">
        <w:rPr>
          <w:sz w:val="28"/>
          <w:szCs w:val="28"/>
        </w:rPr>
        <w:t>múa</w:t>
      </w:r>
      <w:r w:rsidRPr="00B47DCC">
        <w:rPr>
          <w:sz w:val="28"/>
          <w:szCs w:val="28"/>
          <w:lang w:val="vi-VN"/>
        </w:rPr>
        <w:t xml:space="preserve"> theo vòng tròn và mời những người khác tham gia. </w:t>
      </w:r>
      <w:r w:rsidRPr="00B47DCC">
        <w:rPr>
          <w:color w:val="000000"/>
          <w:sz w:val="28"/>
          <w:szCs w:val="28"/>
          <w:lang w:val="vi-VN"/>
        </w:rPr>
        <w:t>Nếu đông người</w:t>
      </w:r>
      <w:r w:rsidRPr="00B47DCC">
        <w:rPr>
          <w:color w:val="000000"/>
          <w:sz w:val="28"/>
          <w:szCs w:val="28"/>
        </w:rPr>
        <w:t xml:space="preserve"> múa</w:t>
      </w:r>
      <w:r w:rsidRPr="00B47DCC">
        <w:rPr>
          <w:color w:val="000000"/>
          <w:sz w:val="28"/>
          <w:szCs w:val="28"/>
          <w:lang w:val="vi-VN"/>
        </w:rPr>
        <w:t xml:space="preserve">, những người tham gia Xòe chia thành hai </w:t>
      </w:r>
      <w:r w:rsidRPr="00B47DCC">
        <w:rPr>
          <w:color w:val="000000"/>
          <w:sz w:val="28"/>
          <w:szCs w:val="28"/>
        </w:rPr>
        <w:t xml:space="preserve">hoặc nhiều </w:t>
      </w:r>
      <w:r w:rsidRPr="00B47DCC">
        <w:rPr>
          <w:color w:val="000000"/>
          <w:sz w:val="28"/>
          <w:szCs w:val="28"/>
          <w:lang w:val="vi-VN"/>
        </w:rPr>
        <w:t>vòng tròn</w:t>
      </w:r>
      <w:r w:rsidRPr="00B47DCC">
        <w:rPr>
          <w:color w:val="000000"/>
          <w:sz w:val="28"/>
          <w:szCs w:val="28"/>
        </w:rPr>
        <w:t xml:space="preserve"> nhỏ</w:t>
      </w:r>
      <w:r w:rsidRPr="00B47DCC">
        <w:rPr>
          <w:color w:val="000000"/>
          <w:sz w:val="28"/>
          <w:szCs w:val="28"/>
          <w:lang w:val="vi-VN"/>
        </w:rPr>
        <w:t xml:space="preserve">, </w:t>
      </w:r>
      <w:r w:rsidRPr="00B47DCC">
        <w:rPr>
          <w:color w:val="000000"/>
          <w:sz w:val="28"/>
          <w:szCs w:val="28"/>
        </w:rPr>
        <w:t xml:space="preserve">có thể bố trí theo dạng thức </w:t>
      </w:r>
      <w:r w:rsidRPr="00B47DCC">
        <w:rPr>
          <w:color w:val="000000"/>
          <w:sz w:val="28"/>
          <w:szCs w:val="28"/>
          <w:lang w:val="vi-VN"/>
        </w:rPr>
        <w:t>vòng trong nhỏ, vòng ngoài lớn, vòng</w:t>
      </w:r>
      <w:r w:rsidRPr="00B47DCC">
        <w:rPr>
          <w:color w:val="000000"/>
          <w:sz w:val="28"/>
          <w:szCs w:val="28"/>
        </w:rPr>
        <w:t xml:space="preserve"> xòe</w:t>
      </w:r>
      <w:r w:rsidRPr="00B47DCC">
        <w:rPr>
          <w:color w:val="000000"/>
          <w:sz w:val="28"/>
          <w:szCs w:val="28"/>
          <w:lang w:val="vi-VN"/>
        </w:rPr>
        <w:t xml:space="preserve"> </w:t>
      </w:r>
      <w:r w:rsidRPr="00B47DCC">
        <w:rPr>
          <w:color w:val="000000"/>
          <w:sz w:val="28"/>
          <w:szCs w:val="28"/>
        </w:rPr>
        <w:t>đi</w:t>
      </w:r>
      <w:r w:rsidRPr="00B47DCC">
        <w:rPr>
          <w:color w:val="000000"/>
          <w:sz w:val="28"/>
          <w:szCs w:val="28"/>
          <w:lang w:val="vi-VN"/>
        </w:rPr>
        <w:t xml:space="preserve"> ngược chiều nhau</w:t>
      </w:r>
      <w:r w:rsidRPr="00B47DCC">
        <w:rPr>
          <w:color w:val="000000"/>
          <w:sz w:val="28"/>
          <w:szCs w:val="28"/>
        </w:rPr>
        <w:t>; hoặc tách thành các vòng tròn nhỏ độc lập</w:t>
      </w:r>
      <w:r w:rsidRPr="00B47DCC">
        <w:rPr>
          <w:color w:val="000000"/>
          <w:sz w:val="28"/>
          <w:szCs w:val="28"/>
          <w:lang w:val="vi-VN"/>
        </w:rPr>
        <w:t>. Khi vui, cao hứng</w:t>
      </w:r>
      <w:r w:rsidRPr="00B47DCC">
        <w:rPr>
          <w:color w:val="000000"/>
          <w:sz w:val="28"/>
          <w:szCs w:val="28"/>
        </w:rPr>
        <w:t>, người ta</w:t>
      </w:r>
      <w:r w:rsidRPr="00B47DCC">
        <w:rPr>
          <w:color w:val="000000"/>
          <w:sz w:val="28"/>
          <w:szCs w:val="28"/>
          <w:lang w:val="vi-VN"/>
        </w:rPr>
        <w:t xml:space="preserve"> reo hò, xiết chặt vòng Xòe trong tiếng nhạc, tiếng trống rộn ràng. XV luôn có âm nhạc đi kèm với các loại nhạc cụ như: </w:t>
      </w:r>
      <w:r w:rsidRPr="00B47DCC">
        <w:rPr>
          <w:color w:val="000000"/>
          <w:sz w:val="28"/>
          <w:szCs w:val="28"/>
        </w:rPr>
        <w:t>t</w:t>
      </w:r>
      <w:r w:rsidRPr="00B47DCC">
        <w:rPr>
          <w:color w:val="000000"/>
          <w:sz w:val="28"/>
          <w:szCs w:val="28"/>
          <w:lang w:val="vi-VN"/>
        </w:rPr>
        <w:t>rống, chiêng, chũm chọe, tính tẩu</w:t>
      </w:r>
      <w:r w:rsidRPr="00B47DCC">
        <w:rPr>
          <w:sz w:val="28"/>
          <w:szCs w:val="28"/>
          <w:lang w:val="vi-VN"/>
        </w:rPr>
        <w:t xml:space="preserve">. XV cũng như các điệu Xòe khác như Xòe nghi lễ, Xòe biểu diễn, xuất phát từ nghi lễ Then mang tính </w:t>
      </w:r>
      <w:r w:rsidRPr="00B47DCC">
        <w:rPr>
          <w:sz w:val="28"/>
          <w:szCs w:val="28"/>
        </w:rPr>
        <w:t>sh</w:t>
      </w:r>
      <w:r w:rsidRPr="00B47DCC">
        <w:rPr>
          <w:sz w:val="28"/>
          <w:szCs w:val="28"/>
          <w:lang w:val="vi-VN"/>
        </w:rPr>
        <w:t>aman giáo và dần dần Xòe được trình diễn trong các sự kiện, lễ hội cộng đồng.</w:t>
      </w:r>
    </w:p>
    <w:p w:rsidR="00515D4D" w:rsidRPr="00B47DCC" w:rsidRDefault="00515D4D" w:rsidP="00515D4D">
      <w:pPr>
        <w:spacing w:after="0" w:line="240" w:lineRule="auto"/>
        <w:ind w:firstLine="720"/>
        <w:jc w:val="both"/>
        <w:rPr>
          <w:sz w:val="28"/>
          <w:szCs w:val="28"/>
          <w:lang w:val="vi-VN"/>
        </w:rPr>
      </w:pPr>
      <w:r w:rsidRPr="00B47DCC">
        <w:rPr>
          <w:color w:val="000000"/>
          <w:sz w:val="28"/>
          <w:szCs w:val="28"/>
          <w:lang w:val="vi-VN"/>
        </w:rPr>
        <w:t xml:space="preserve">XV tương đối đa dạng trong cộng đồng người Thái ở Tây Bắc. Cơ bản, XV có </w:t>
      </w:r>
      <w:r w:rsidRPr="00B47DCC">
        <w:rPr>
          <w:color w:val="000000"/>
          <w:sz w:val="28"/>
          <w:szCs w:val="28"/>
        </w:rPr>
        <w:t>ba</w:t>
      </w:r>
      <w:r w:rsidRPr="00B47DCC">
        <w:rPr>
          <w:color w:val="000000"/>
          <w:sz w:val="28"/>
          <w:szCs w:val="28"/>
          <w:lang w:val="vi-VN"/>
        </w:rPr>
        <w:t xml:space="preserve"> loại chính</w:t>
      </w:r>
      <w:r w:rsidRPr="00B47DCC">
        <w:rPr>
          <w:color w:val="000000"/>
          <w:sz w:val="28"/>
          <w:szCs w:val="28"/>
        </w:rPr>
        <w:t>,</w:t>
      </w:r>
      <w:r w:rsidRPr="00B47DCC">
        <w:rPr>
          <w:color w:val="000000"/>
          <w:sz w:val="28"/>
          <w:szCs w:val="28"/>
          <w:lang w:val="vi-VN"/>
        </w:rPr>
        <w:t xml:space="preserve"> cùng với các động tác và tiết tấu nhạc tương ứng, bao gồm: xé khen vung</w:t>
      </w:r>
      <w:r w:rsidRPr="00B47DCC">
        <w:rPr>
          <w:color w:val="000000"/>
          <w:sz w:val="28"/>
          <w:szCs w:val="28"/>
        </w:rPr>
        <w:t xml:space="preserve"> (</w:t>
      </w:r>
      <w:r w:rsidRPr="00B47DCC">
        <w:rPr>
          <w:color w:val="000000"/>
          <w:sz w:val="28"/>
          <w:szCs w:val="28"/>
          <w:lang w:val="vi-VN"/>
        </w:rPr>
        <w:t>xòe tay cao</w:t>
      </w:r>
      <w:r w:rsidRPr="00B47DCC">
        <w:rPr>
          <w:color w:val="000000"/>
          <w:sz w:val="28"/>
          <w:szCs w:val="28"/>
        </w:rPr>
        <w:t>)</w:t>
      </w:r>
      <w:r w:rsidRPr="00B47DCC">
        <w:rPr>
          <w:color w:val="000000"/>
          <w:sz w:val="28"/>
          <w:szCs w:val="28"/>
          <w:lang w:val="vi-VN"/>
        </w:rPr>
        <w:t>, xé khen tàn</w:t>
      </w:r>
      <w:r w:rsidRPr="00B47DCC">
        <w:rPr>
          <w:color w:val="000000"/>
          <w:sz w:val="28"/>
          <w:szCs w:val="28"/>
        </w:rPr>
        <w:t xml:space="preserve"> (</w:t>
      </w:r>
      <w:r w:rsidRPr="00B47DCC">
        <w:rPr>
          <w:color w:val="000000"/>
          <w:sz w:val="28"/>
          <w:szCs w:val="28"/>
          <w:lang w:val="vi-VN"/>
        </w:rPr>
        <w:t>xòe tay thấp</w:t>
      </w:r>
      <w:r w:rsidRPr="00B47DCC">
        <w:rPr>
          <w:color w:val="000000"/>
          <w:sz w:val="28"/>
          <w:szCs w:val="28"/>
        </w:rPr>
        <w:t>)</w:t>
      </w:r>
      <w:r w:rsidRPr="00B47DCC">
        <w:rPr>
          <w:color w:val="000000"/>
          <w:sz w:val="28"/>
          <w:szCs w:val="28"/>
          <w:lang w:val="vi-VN"/>
        </w:rPr>
        <w:t>, xé hạng eo</w:t>
      </w:r>
      <w:r w:rsidRPr="00B47DCC">
        <w:rPr>
          <w:color w:val="000000"/>
          <w:sz w:val="28"/>
          <w:szCs w:val="28"/>
        </w:rPr>
        <w:t xml:space="preserve"> (x</w:t>
      </w:r>
      <w:r w:rsidRPr="00B47DCC">
        <w:rPr>
          <w:color w:val="000000"/>
          <w:sz w:val="28"/>
          <w:szCs w:val="28"/>
          <w:lang w:val="vi-VN"/>
        </w:rPr>
        <w:t>òe tay ở ngang thắt lưng</w:t>
      </w:r>
      <w:r w:rsidRPr="00B47DCC">
        <w:rPr>
          <w:color w:val="000000"/>
          <w:sz w:val="28"/>
          <w:szCs w:val="28"/>
        </w:rPr>
        <w:t>)</w:t>
      </w:r>
      <w:r w:rsidRPr="00B47DCC">
        <w:rPr>
          <w:color w:val="000000"/>
          <w:sz w:val="28"/>
          <w:szCs w:val="28"/>
          <w:lang w:val="vi-VN"/>
        </w:rPr>
        <w:t xml:space="preserve">. Mỗi động tác tương ứng với một lứa tuổi, với không khí của cuộc vui, và tiết tấu nhạc. Xòe tay thấp là động tác xòe đơn giản nhất, bất cứ ai cũng có thể tham gia múa khi có tiếng trống, tiếng chiêng. Khi tiếng trống dồn dập hơn, họ chuyển sang Xòe tay cao, nắm tay nhau đưa lên ngang đầu rồi lại đưa xuống thấp, một chân bước, một chân ký. </w:t>
      </w:r>
      <w:r w:rsidRPr="00B47DCC">
        <w:rPr>
          <w:sz w:val="28"/>
          <w:szCs w:val="28"/>
          <w:lang w:val="vi-VN"/>
        </w:rPr>
        <w:t>Các động tác múa tuy đơn giản nhưng mang ý nghĩa biểu tượng cho một cuộc sống tốt đẹp và sự đoàn kết của tất cả thành viên cộng đồng. Những động tác múa XV uyển chuyển hòa với âm nhạc, bài hát, trang phục trong không gian của nghi lễ, sự kiện văn hóa, xã hội thể hiện bản sắc văn hóa của người Thái.</w:t>
      </w:r>
    </w:p>
    <w:p w:rsidR="00515D4D" w:rsidRPr="00B47DCC" w:rsidRDefault="00515D4D" w:rsidP="00515D4D">
      <w:pPr>
        <w:spacing w:after="0" w:line="240" w:lineRule="auto"/>
        <w:ind w:firstLine="720"/>
        <w:jc w:val="both"/>
        <w:rPr>
          <w:sz w:val="28"/>
          <w:szCs w:val="28"/>
          <w:lang w:val="vi-VN"/>
        </w:rPr>
      </w:pPr>
      <w:r w:rsidRPr="00B47DCC">
        <w:rPr>
          <w:sz w:val="28"/>
          <w:szCs w:val="28"/>
          <w:lang w:val="vi-VN"/>
        </w:rPr>
        <w:t>Những điệu XV khác với những điệu Xòe thiêng trong nghi lễ mang ý nghĩa biểu tượng như mừng Then, tiễn Then, hay mô phỏng các nội dung của các đường Then lên trời. Trong nghi lễ mang tính tượng trưng và thể hiện hệ thống tín ngưỡng đa thần của người Thái về thế giới siêu nhiên, về hồn vía, thầy Then đàn, hát, thoát hồn sang thế giới bên kia trình báo Then, tìm vía thất lạc cho những người bị ốm đau,</w:t>
      </w:r>
      <w:r w:rsidRPr="00B47DCC">
        <w:rPr>
          <w:sz w:val="28"/>
          <w:szCs w:val="28"/>
        </w:rPr>
        <w:t>…</w:t>
      </w:r>
      <w:r w:rsidRPr="00B47DCC">
        <w:rPr>
          <w:sz w:val="28"/>
          <w:szCs w:val="28"/>
          <w:lang w:val="vi-VN"/>
        </w:rPr>
        <w:t xml:space="preserve"> XV cũng khác với Xòe trình diễn</w:t>
      </w:r>
      <w:r w:rsidRPr="00B47DCC">
        <w:rPr>
          <w:sz w:val="28"/>
          <w:szCs w:val="28"/>
        </w:rPr>
        <w:t>,</w:t>
      </w:r>
      <w:r w:rsidRPr="00B47DCC">
        <w:rPr>
          <w:sz w:val="28"/>
          <w:szCs w:val="28"/>
          <w:lang w:val="vi-VN"/>
        </w:rPr>
        <w:t xml:space="preserve"> </w:t>
      </w:r>
      <w:r w:rsidRPr="00B47DCC">
        <w:rPr>
          <w:sz w:val="28"/>
          <w:szCs w:val="28"/>
        </w:rPr>
        <w:t xml:space="preserve">thường được xòe </w:t>
      </w:r>
      <w:r w:rsidRPr="00B47DCC">
        <w:rPr>
          <w:sz w:val="28"/>
          <w:szCs w:val="28"/>
          <w:lang w:val="vi-VN"/>
        </w:rPr>
        <w:t xml:space="preserve">với số người nhất định, múa theo </w:t>
      </w:r>
      <w:r w:rsidRPr="00B47DCC">
        <w:rPr>
          <w:sz w:val="28"/>
          <w:szCs w:val="28"/>
        </w:rPr>
        <w:t xml:space="preserve">các </w:t>
      </w:r>
      <w:r w:rsidRPr="00B47DCC">
        <w:rPr>
          <w:sz w:val="28"/>
          <w:szCs w:val="28"/>
          <w:lang w:val="vi-VN"/>
        </w:rPr>
        <w:t>điệu như Xòe quạt, Xòe nón, Xòe hoa, Xòe gậy</w:t>
      </w:r>
      <w:r w:rsidRPr="00B47DCC">
        <w:rPr>
          <w:sz w:val="28"/>
          <w:szCs w:val="28"/>
        </w:rPr>
        <w:t>,</w:t>
      </w:r>
      <w:r w:rsidRPr="00B47DCC">
        <w:rPr>
          <w:sz w:val="28"/>
          <w:szCs w:val="28"/>
          <w:lang w:val="vi-VN"/>
        </w:rPr>
        <w:t xml:space="preserve"> </w:t>
      </w:r>
      <w:r w:rsidRPr="00B47DCC">
        <w:rPr>
          <w:sz w:val="28"/>
          <w:szCs w:val="28"/>
        </w:rPr>
        <w:t xml:space="preserve">cùng </w:t>
      </w:r>
      <w:r w:rsidRPr="00B47DCC">
        <w:rPr>
          <w:sz w:val="28"/>
          <w:szCs w:val="28"/>
          <w:lang w:val="vi-VN"/>
        </w:rPr>
        <w:t xml:space="preserve">với các </w:t>
      </w:r>
      <w:r w:rsidRPr="00B47DCC">
        <w:rPr>
          <w:sz w:val="28"/>
          <w:szCs w:val="28"/>
        </w:rPr>
        <w:t xml:space="preserve">loại </w:t>
      </w:r>
      <w:r w:rsidRPr="00B47DCC">
        <w:rPr>
          <w:sz w:val="28"/>
          <w:szCs w:val="28"/>
          <w:lang w:val="vi-VN"/>
        </w:rPr>
        <w:t>đạo cụ tương ứng. XV mang</w:t>
      </w:r>
      <w:r w:rsidRPr="00B47DCC">
        <w:rPr>
          <w:sz w:val="28"/>
          <w:szCs w:val="28"/>
        </w:rPr>
        <w:t xml:space="preserve"> tính mở, thiên về</w:t>
      </w:r>
      <w:r w:rsidRPr="00B47DCC">
        <w:rPr>
          <w:sz w:val="28"/>
          <w:szCs w:val="28"/>
          <w:lang w:val="vi-VN"/>
        </w:rPr>
        <w:t xml:space="preserve"> giải trí </w:t>
      </w:r>
      <w:r w:rsidRPr="00B47DCC">
        <w:rPr>
          <w:sz w:val="28"/>
          <w:szCs w:val="28"/>
        </w:rPr>
        <w:t xml:space="preserve">thường xuất hiện </w:t>
      </w:r>
      <w:r w:rsidRPr="00B47DCC">
        <w:rPr>
          <w:sz w:val="28"/>
          <w:szCs w:val="28"/>
          <w:lang w:val="vi-VN"/>
        </w:rPr>
        <w:t>trong các cuộc vui</w:t>
      </w:r>
      <w:r w:rsidRPr="00B47DCC">
        <w:rPr>
          <w:sz w:val="28"/>
          <w:szCs w:val="28"/>
        </w:rPr>
        <w:t>, thu hút</w:t>
      </w:r>
      <w:r w:rsidRPr="00B47DCC">
        <w:rPr>
          <w:sz w:val="28"/>
          <w:szCs w:val="28"/>
          <w:lang w:val="vi-VN"/>
        </w:rPr>
        <w:t xml:space="preserve"> sự tham gia đông đảo của mọi người, cả người</w:t>
      </w:r>
      <w:r w:rsidRPr="00B47DCC">
        <w:rPr>
          <w:sz w:val="28"/>
          <w:szCs w:val="28"/>
        </w:rPr>
        <w:t xml:space="preserve"> Thái và</w:t>
      </w:r>
      <w:r w:rsidRPr="00B47DCC">
        <w:rPr>
          <w:sz w:val="28"/>
          <w:szCs w:val="28"/>
          <w:lang w:val="vi-VN"/>
        </w:rPr>
        <w:t xml:space="preserve"> </w:t>
      </w:r>
      <w:r w:rsidRPr="00B47DCC">
        <w:rPr>
          <w:sz w:val="28"/>
          <w:szCs w:val="28"/>
        </w:rPr>
        <w:t xml:space="preserve">người </w:t>
      </w:r>
      <w:r w:rsidRPr="00B47DCC">
        <w:rPr>
          <w:sz w:val="28"/>
          <w:szCs w:val="28"/>
          <w:lang w:val="vi-VN"/>
        </w:rPr>
        <w:t xml:space="preserve">của dân tộc khác, nối thành vòng tròn vô tận. </w:t>
      </w:r>
    </w:p>
    <w:p w:rsidR="00515D4D" w:rsidRPr="00B47DCC" w:rsidRDefault="00515D4D" w:rsidP="00515D4D">
      <w:pPr>
        <w:spacing w:after="0" w:line="240" w:lineRule="auto"/>
        <w:ind w:firstLine="720"/>
        <w:jc w:val="both"/>
        <w:rPr>
          <w:sz w:val="28"/>
          <w:szCs w:val="28"/>
          <w:lang w:val="vi-VN"/>
        </w:rPr>
      </w:pPr>
      <w:r w:rsidRPr="00B47DCC">
        <w:rPr>
          <w:sz w:val="28"/>
          <w:szCs w:val="28"/>
          <w:lang w:val="vi-VN"/>
        </w:rPr>
        <w:t xml:space="preserve"> XV, nhảy múa cùng nhau trong không gian văn hóa, âm nhạc thể hiện sự cộng cảm, tạo nên giá trị xã hội của Xoè. </w:t>
      </w:r>
      <w:r w:rsidRPr="00B47DCC">
        <w:rPr>
          <w:sz w:val="28"/>
          <w:szCs w:val="28"/>
        </w:rPr>
        <w:t>XV</w:t>
      </w:r>
      <w:r w:rsidRPr="00B47DCC">
        <w:rPr>
          <w:sz w:val="28"/>
          <w:szCs w:val="28"/>
          <w:lang w:val="vi-VN"/>
        </w:rPr>
        <w:t xml:space="preserve"> là sự kết nối, thể hiện tình cảm, sự gần gũi thân thiện giữa con người với con người. XV kết nối con người không chỉ người Thái mà tất cả mọi người không kể tuổi, giới tính, tôn giáo, vị thế xã hội. XV thu hút đông đảo mọi người tham gia trong các nghi lễ Kin Pang Then-lễ mừng Then, Xên Cha, Xên Mường, Xên Bản, Xên Lẩu Nó. Đôi khi, chỉ cần nghe tiếng trống Xòe là mọi người đã cùng nhau nắm tay, nhún và bước chân nhịp nhàng theo nhịp trống. </w:t>
      </w:r>
      <w:r w:rsidRPr="00B47DCC">
        <w:rPr>
          <w:sz w:val="28"/>
          <w:szCs w:val="28"/>
          <w:lang w:val="vi-VN"/>
        </w:rPr>
        <w:lastRenderedPageBreak/>
        <w:t>Đây chính những ý nghĩa xã hội về sự cởi mở, kết nối của con người, một giá trị cốt lõi của Xòe như một di sản văn hóa phi vật thể</w:t>
      </w:r>
      <w:r w:rsidRPr="00B47DCC">
        <w:rPr>
          <w:sz w:val="28"/>
          <w:szCs w:val="28"/>
        </w:rPr>
        <w:t xml:space="preserve"> của cộng đồng</w:t>
      </w:r>
      <w:r w:rsidRPr="00B47DCC">
        <w:rPr>
          <w:sz w:val="28"/>
          <w:szCs w:val="28"/>
          <w:lang w:val="vi-VN"/>
        </w:rPr>
        <w:t>.</w:t>
      </w:r>
    </w:p>
    <w:p w:rsidR="00515D4D" w:rsidRPr="00B47DCC" w:rsidRDefault="00515D4D" w:rsidP="00515D4D">
      <w:pPr>
        <w:spacing w:after="0" w:line="240" w:lineRule="auto"/>
        <w:ind w:firstLine="720"/>
        <w:jc w:val="both"/>
        <w:rPr>
          <w:sz w:val="28"/>
          <w:szCs w:val="28"/>
          <w:lang w:val="vi-VN"/>
        </w:rPr>
      </w:pPr>
      <w:r w:rsidRPr="00B47DCC">
        <w:rPr>
          <w:sz w:val="28"/>
          <w:szCs w:val="28"/>
          <w:lang w:val="vi-VN"/>
        </w:rPr>
        <w:t xml:space="preserve">Vũ điệu dân gian XV trong ngày hội bản mường, trong các sự kiện văn hóa đã đi vào cuộc sống người Thái như một dấu ấn văn hóa, một sự thể hiện bản sắc của người Thái ở Tây Bắc. Tuy các động tác múa đơn giản cùng với âm nhạc, bài hát, nhưng sự biểu đạt giá trị văn hóa, xã hội đã tạo nên sức sống của XV. XV còn thể hiện tính cộng đồng, sự kết nối, sự hòa đồng giữa con người với con người, giữa dân tộc Thái và các dân tộc khác. </w:t>
      </w:r>
    </w:p>
    <w:p w:rsidR="00515D4D" w:rsidRPr="00731BD9" w:rsidRDefault="00515D4D" w:rsidP="00515D4D">
      <w:pPr>
        <w:spacing w:after="0" w:line="240" w:lineRule="auto"/>
        <w:ind w:firstLine="720"/>
        <w:jc w:val="right"/>
        <w:rPr>
          <w:b/>
          <w:bCs/>
          <w:szCs w:val="24"/>
          <w:lang w:val="vi-VN"/>
        </w:rPr>
      </w:pPr>
      <w:r w:rsidRPr="00731BD9">
        <w:rPr>
          <w:b/>
          <w:bCs/>
          <w:szCs w:val="24"/>
          <w:lang w:val="vi-VN"/>
        </w:rPr>
        <w:t>NGUYỄN THỊ HIỀN</w:t>
      </w:r>
    </w:p>
    <w:p w:rsidR="00515D4D" w:rsidRPr="00731BD9" w:rsidRDefault="00515D4D" w:rsidP="00515D4D">
      <w:pPr>
        <w:spacing w:after="0" w:line="240" w:lineRule="auto"/>
        <w:jc w:val="both"/>
        <w:rPr>
          <w:b/>
          <w:szCs w:val="24"/>
          <w:lang w:val="vi-VN"/>
        </w:rPr>
      </w:pPr>
      <w:r w:rsidRPr="00731BD9">
        <w:rPr>
          <w:b/>
          <w:szCs w:val="24"/>
          <w:lang w:val="vi-VN"/>
        </w:rPr>
        <w:t>Tài liệu tham khảo:</w:t>
      </w:r>
    </w:p>
    <w:p w:rsidR="00515D4D" w:rsidRPr="00731BD9" w:rsidRDefault="00515D4D" w:rsidP="00515D4D">
      <w:pPr>
        <w:pStyle w:val="ListParagraph"/>
        <w:numPr>
          <w:ilvl w:val="0"/>
          <w:numId w:val="1"/>
        </w:numPr>
        <w:tabs>
          <w:tab w:val="left" w:pos="360"/>
        </w:tabs>
        <w:spacing w:after="0" w:line="240" w:lineRule="auto"/>
        <w:ind w:left="357" w:hanging="357"/>
        <w:contextualSpacing w:val="0"/>
        <w:jc w:val="both"/>
        <w:rPr>
          <w:szCs w:val="24"/>
          <w:lang w:val="vi-VN"/>
        </w:rPr>
      </w:pPr>
      <w:r w:rsidRPr="00731BD9">
        <w:rPr>
          <w:szCs w:val="24"/>
          <w:lang w:val="vi-VN"/>
        </w:rPr>
        <w:t xml:space="preserve">Lâm Tô Lộc, </w:t>
      </w:r>
      <w:r w:rsidRPr="00731BD9">
        <w:rPr>
          <w:i/>
          <w:szCs w:val="24"/>
          <w:lang w:val="vi-VN"/>
        </w:rPr>
        <w:t>Xòe Thái</w:t>
      </w:r>
      <w:r w:rsidRPr="00731BD9">
        <w:rPr>
          <w:szCs w:val="24"/>
          <w:lang w:val="vi-VN"/>
        </w:rPr>
        <w:t>, Nxb. Văn hóa, Hà Nội,</w:t>
      </w:r>
      <w:r w:rsidRPr="00731BD9">
        <w:rPr>
          <w:szCs w:val="24"/>
        </w:rPr>
        <w:t xml:space="preserve"> </w:t>
      </w:r>
      <w:r w:rsidRPr="00731BD9">
        <w:rPr>
          <w:szCs w:val="24"/>
          <w:lang w:val="vi-VN"/>
        </w:rPr>
        <w:t>1985.</w:t>
      </w:r>
    </w:p>
    <w:p w:rsidR="00515D4D" w:rsidRPr="00731BD9" w:rsidRDefault="00515D4D" w:rsidP="00515D4D">
      <w:pPr>
        <w:pStyle w:val="ListParagraph"/>
        <w:numPr>
          <w:ilvl w:val="0"/>
          <w:numId w:val="1"/>
        </w:numPr>
        <w:tabs>
          <w:tab w:val="left" w:pos="360"/>
        </w:tabs>
        <w:spacing w:after="0" w:line="240" w:lineRule="auto"/>
        <w:ind w:left="357" w:hanging="357"/>
        <w:contextualSpacing w:val="0"/>
        <w:jc w:val="both"/>
        <w:rPr>
          <w:szCs w:val="24"/>
          <w:lang w:val="vi-VN"/>
        </w:rPr>
      </w:pPr>
      <w:r w:rsidRPr="00731BD9">
        <w:rPr>
          <w:szCs w:val="24"/>
          <w:lang w:val="vi-VN"/>
        </w:rPr>
        <w:t xml:space="preserve">Bùi Chí Thanh, </w:t>
      </w:r>
      <w:r w:rsidRPr="00731BD9">
        <w:rPr>
          <w:i/>
          <w:szCs w:val="24"/>
          <w:lang w:val="vi-VN"/>
        </w:rPr>
        <w:t>Di sản múa dân gian vùng Tây Bắc</w:t>
      </w:r>
      <w:r w:rsidRPr="00731BD9">
        <w:rPr>
          <w:szCs w:val="24"/>
          <w:lang w:val="vi-VN"/>
        </w:rPr>
        <w:t>, Nxb. Văn hóa dân tộc, Hà Nội, 1998.</w:t>
      </w:r>
    </w:p>
    <w:p w:rsidR="00515D4D" w:rsidRPr="00731BD9" w:rsidRDefault="00515D4D" w:rsidP="00515D4D">
      <w:pPr>
        <w:pStyle w:val="ListParagraph"/>
        <w:numPr>
          <w:ilvl w:val="0"/>
          <w:numId w:val="1"/>
        </w:numPr>
        <w:tabs>
          <w:tab w:val="left" w:pos="360"/>
        </w:tabs>
        <w:spacing w:after="0" w:line="240" w:lineRule="auto"/>
        <w:ind w:left="357" w:hanging="357"/>
        <w:contextualSpacing w:val="0"/>
        <w:jc w:val="both"/>
        <w:rPr>
          <w:szCs w:val="24"/>
          <w:lang w:val="vi-VN"/>
        </w:rPr>
      </w:pPr>
      <w:r w:rsidRPr="00731BD9">
        <w:rPr>
          <w:szCs w:val="24"/>
          <w:lang w:val="vi-VN"/>
        </w:rPr>
        <w:t xml:space="preserve">Phan Mạnh Dương, </w:t>
      </w:r>
      <w:r w:rsidRPr="00731BD9">
        <w:rPr>
          <w:i/>
          <w:szCs w:val="24"/>
          <w:lang w:val="vi-VN"/>
        </w:rPr>
        <w:t>Ai cũng có thể Xòe” - kết nối cộng đồng qua những điệu xòe của người Thái ở vùng Tây Bắc Việt Nam</w:t>
      </w:r>
      <w:r w:rsidRPr="00731BD9">
        <w:rPr>
          <w:szCs w:val="24"/>
          <w:lang w:val="vi-VN"/>
        </w:rPr>
        <w:t>,</w:t>
      </w:r>
      <w:r w:rsidRPr="00731BD9">
        <w:rPr>
          <w:szCs w:val="24"/>
        </w:rPr>
        <w:t xml:space="preserve"> tham luận</w:t>
      </w:r>
      <w:r w:rsidRPr="00731BD9">
        <w:rPr>
          <w:szCs w:val="24"/>
          <w:lang w:val="vi-VN"/>
        </w:rPr>
        <w:t xml:space="preserve"> trình bày tại Hội thảo “Bảo vệ và phát huy giá trị của Nghệ thuật Xòe Thái trong xã hội đương đại”</w:t>
      </w:r>
      <w:r w:rsidRPr="00731BD9">
        <w:rPr>
          <w:szCs w:val="24"/>
        </w:rPr>
        <w:t xml:space="preserve">, </w:t>
      </w:r>
      <w:r w:rsidRPr="00731BD9">
        <w:rPr>
          <w:szCs w:val="24"/>
          <w:lang w:val="vi-VN"/>
        </w:rPr>
        <w:t>Viện Văn hóa Nghệ thuật quốc gia và Sở Văn hóa, Thể thao và Du lịch tỉnh Yên Bái, Điện Biên, Lai Châu, Sơn La đồng tổ chức, Hà Nội, 2019.</w:t>
      </w:r>
    </w:p>
    <w:p w:rsidR="00515D4D" w:rsidRPr="00731BD9" w:rsidRDefault="00515D4D" w:rsidP="00515D4D">
      <w:pPr>
        <w:pStyle w:val="ListParagraph"/>
        <w:numPr>
          <w:ilvl w:val="0"/>
          <w:numId w:val="1"/>
        </w:numPr>
        <w:tabs>
          <w:tab w:val="left" w:pos="360"/>
        </w:tabs>
        <w:spacing w:after="0" w:line="240" w:lineRule="auto"/>
        <w:ind w:left="357" w:hanging="357"/>
        <w:contextualSpacing w:val="0"/>
        <w:jc w:val="both"/>
        <w:rPr>
          <w:szCs w:val="24"/>
          <w:lang w:val="vi-VN"/>
        </w:rPr>
      </w:pPr>
      <w:r w:rsidRPr="00731BD9">
        <w:rPr>
          <w:szCs w:val="24"/>
          <w:lang w:val="vi-VN"/>
        </w:rPr>
        <w:t xml:space="preserve">Nguyễn Thị Hiền, Hoàng Cầm, </w:t>
      </w:r>
      <w:r w:rsidRPr="00731BD9">
        <w:rPr>
          <w:szCs w:val="24"/>
        </w:rPr>
        <w:t>“</w:t>
      </w:r>
      <w:r w:rsidRPr="00731BD9">
        <w:rPr>
          <w:iCs/>
          <w:szCs w:val="24"/>
          <w:lang w:val="vi-VN"/>
        </w:rPr>
        <w:t>Công ước 2003 của UNESCO, tính cộng đồng của Xòe Thái và vấn đề bảo vệ di sản trong quá trình di sản hoá</w:t>
      </w:r>
      <w:r w:rsidRPr="00731BD9">
        <w:rPr>
          <w:iCs/>
          <w:szCs w:val="24"/>
        </w:rPr>
        <w:t>”</w:t>
      </w:r>
      <w:r w:rsidRPr="00731BD9">
        <w:rPr>
          <w:szCs w:val="24"/>
          <w:lang w:val="vi-VN"/>
        </w:rPr>
        <w:t xml:space="preserve">,  </w:t>
      </w:r>
      <w:r w:rsidRPr="00731BD9">
        <w:rPr>
          <w:i/>
          <w:iCs/>
          <w:szCs w:val="24"/>
          <w:lang w:val="vi-VN"/>
        </w:rPr>
        <w:t>Tạp chí</w:t>
      </w:r>
      <w:r w:rsidRPr="00731BD9">
        <w:rPr>
          <w:szCs w:val="24"/>
          <w:lang w:val="vi-VN"/>
        </w:rPr>
        <w:t xml:space="preserve"> </w:t>
      </w:r>
      <w:r w:rsidRPr="00731BD9">
        <w:rPr>
          <w:i/>
          <w:szCs w:val="24"/>
          <w:lang w:val="vi-VN"/>
        </w:rPr>
        <w:t>Văn hóa học</w:t>
      </w:r>
      <w:r w:rsidRPr="00731BD9">
        <w:rPr>
          <w:szCs w:val="24"/>
          <w:lang w:val="vi-VN"/>
        </w:rPr>
        <w:t xml:space="preserve">, </w:t>
      </w:r>
      <w:r w:rsidRPr="00731BD9">
        <w:rPr>
          <w:szCs w:val="24"/>
        </w:rPr>
        <w:t>S</w:t>
      </w:r>
      <w:r w:rsidRPr="00731BD9">
        <w:rPr>
          <w:szCs w:val="24"/>
          <w:lang w:val="vi-VN"/>
        </w:rPr>
        <w:t>ố 6 (46), 2019, tr.16-24.</w:t>
      </w:r>
    </w:p>
    <w:p w:rsidR="00515D4D" w:rsidRPr="00731BD9" w:rsidRDefault="00515D4D" w:rsidP="00515D4D">
      <w:pPr>
        <w:pStyle w:val="ListParagraph"/>
        <w:numPr>
          <w:ilvl w:val="0"/>
          <w:numId w:val="1"/>
        </w:numPr>
        <w:tabs>
          <w:tab w:val="left" w:pos="360"/>
        </w:tabs>
        <w:spacing w:after="0" w:line="240" w:lineRule="auto"/>
        <w:ind w:left="357" w:hanging="357"/>
        <w:contextualSpacing w:val="0"/>
        <w:jc w:val="both"/>
        <w:rPr>
          <w:szCs w:val="24"/>
          <w:lang w:val="vi-VN"/>
        </w:rPr>
      </w:pPr>
      <w:r w:rsidRPr="00731BD9">
        <w:rPr>
          <w:szCs w:val="24"/>
          <w:lang w:val="vi-VN"/>
        </w:rPr>
        <w:t xml:space="preserve">Bùi Quang Thanh, Nguyễn Thị Hiền, </w:t>
      </w:r>
      <w:r w:rsidRPr="00731BD9">
        <w:rPr>
          <w:i/>
          <w:szCs w:val="24"/>
          <w:lang w:val="vi-VN"/>
        </w:rPr>
        <w:t>Nghệ thuật Xòe Thái</w:t>
      </w:r>
      <w:r w:rsidRPr="00731BD9">
        <w:rPr>
          <w:szCs w:val="24"/>
          <w:lang w:val="vi-VN"/>
        </w:rPr>
        <w:t>, Nxb. Thế giới, Hà Nội, 2019.</w:t>
      </w:r>
    </w:p>
    <w:p w:rsidR="001B47C4" w:rsidRDefault="001B47C4">
      <w:bookmarkStart w:id="0" w:name="_GoBack"/>
      <w:bookmarkEnd w:id="0"/>
    </w:p>
    <w:sectPr w:rsidR="001B4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4E2175"/>
    <w:multiLevelType w:val="hybridMultilevel"/>
    <w:tmpl w:val="79321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D4D"/>
    <w:rsid w:val="00027476"/>
    <w:rsid w:val="001B47C4"/>
    <w:rsid w:val="00515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4BDABE-8B4D-4298-81B9-B85FE0F2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D4D"/>
    <w:pPr>
      <w:spacing w:after="200" w:line="276" w:lineRule="auto"/>
    </w:pPr>
    <w:rPr>
      <w:rFonts w:ascii="Times New Roman" w:eastAsia="MS Mincho"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15D4D"/>
    <w:pPr>
      <w:ind w:left="720"/>
      <w:contextualSpacing/>
    </w:pPr>
  </w:style>
  <w:style w:type="character" w:customStyle="1" w:styleId="ListParagraphChar">
    <w:name w:val="List Paragraph Char"/>
    <w:link w:val="ListParagraph"/>
    <w:uiPriority w:val="34"/>
    <w:locked/>
    <w:rsid w:val="00515D4D"/>
    <w:rPr>
      <w:rFonts w:ascii="Times New Roman" w:eastAsia="MS Mincho" w:hAnsi="Times New Roman" w:cs="Times New Roman"/>
      <w:sz w:val="24"/>
    </w:rPr>
  </w:style>
  <w:style w:type="paragraph" w:customStyle="1" w:styleId="BKT1">
    <w:name w:val="BKT1"/>
    <w:basedOn w:val="Normal"/>
    <w:link w:val="BKT1Char"/>
    <w:qFormat/>
    <w:rsid w:val="00515D4D"/>
    <w:pPr>
      <w:spacing w:after="0" w:line="240" w:lineRule="auto"/>
      <w:jc w:val="both"/>
      <w:outlineLvl w:val="0"/>
    </w:pPr>
    <w:rPr>
      <w:rFonts w:eastAsia="Times New Roman"/>
      <w:b/>
      <w:kern w:val="28"/>
      <w:szCs w:val="24"/>
    </w:rPr>
  </w:style>
  <w:style w:type="character" w:customStyle="1" w:styleId="BKT1Char">
    <w:name w:val="BKT1 Char"/>
    <w:link w:val="BKT1"/>
    <w:rsid w:val="00515D4D"/>
    <w:rPr>
      <w:rFonts w:ascii="Times New Roman" w:eastAsia="Times New Roman" w:hAnsi="Times New Roman" w:cs="Times New Roman"/>
      <w:b/>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3751</Characters>
  <Application>Microsoft Office Word</Application>
  <DocSecurity>0</DocSecurity>
  <Lines>31</Lines>
  <Paragraphs>8</Paragraphs>
  <ScaleCrop>false</ScaleCrop>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2025-12-14T09:56:00Z</dcterms:created>
  <dcterms:modified xsi:type="dcterms:W3CDTF">2025-12-14T09:56:00Z</dcterms:modified>
</cp:coreProperties>
</file>